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F7E4E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  <w:r>
        <w:rPr>
          <w:rFonts w:ascii="Eras Bold ITC" w:hAnsi="Eras Bold ITC"/>
          <w:color w:val="000000" w:themeColor="text1"/>
          <w:sz w:val="36"/>
          <w:szCs w:val="36"/>
        </w:rPr>
        <w:t xml:space="preserve">Long Distance </w:t>
      </w:r>
      <w:r>
        <w:rPr>
          <w:rFonts w:hint="eastAsia" w:ascii="Eras Bold ITC" w:hAnsi="Eras Bold ITC"/>
          <w:color w:val="000000" w:themeColor="text1"/>
          <w:sz w:val="36"/>
          <w:szCs w:val="36"/>
        </w:rPr>
        <w:t>Multi</w:t>
      </w:r>
      <w:r>
        <w:rPr>
          <w:rFonts w:ascii="Eras Bold ITC" w:hAnsi="Eras Bold ITC"/>
          <w:color w:val="000000" w:themeColor="text1"/>
          <w:sz w:val="36"/>
          <w:szCs w:val="36"/>
        </w:rPr>
        <w:t xml:space="preserve"> </w:t>
      </w:r>
      <w:r>
        <w:rPr>
          <w:rFonts w:hint="eastAsia" w:ascii="Eras Bold ITC" w:hAnsi="Eras Bold ITC"/>
          <w:color w:val="000000" w:themeColor="text1"/>
          <w:sz w:val="36"/>
          <w:szCs w:val="36"/>
        </w:rPr>
        <w:t>S</w:t>
      </w:r>
      <w:r>
        <w:rPr>
          <w:rFonts w:ascii="Eras Bold ITC" w:hAnsi="Eras Bold ITC"/>
          <w:color w:val="000000" w:themeColor="text1"/>
          <w:sz w:val="36"/>
          <w:szCs w:val="36"/>
        </w:rPr>
        <w:t>ensor Thermal Camera</w:t>
      </w:r>
    </w:p>
    <w:p w14:paraId="53D24D7B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  <w:r>
        <w:rPr>
          <w:rFonts w:ascii="仿宋_GB2312" w:hAnsi="宋体" w:eastAsia="仿宋_GB2312" w:cs="宋体"/>
          <w:color w:val="000000"/>
          <w:kern w:val="0"/>
          <w:sz w:val="24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354965</wp:posOffset>
            </wp:positionV>
            <wp:extent cx="1374775" cy="1922780"/>
            <wp:effectExtent l="5080" t="0" r="17145" b="693420"/>
            <wp:wrapNone/>
            <wp:docPr id="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922780"/>
                    </a:xfrm>
                    <a:prstGeom prst="rect">
                      <a:avLst/>
                    </a:prstGeom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14:paraId="6E42AE91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382EB6ED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7D690792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0D7F9BC8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1A821667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5644F771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37F2263A">
      <w:pPr>
        <w:jc w:val="center"/>
        <w:rPr>
          <w:rFonts w:ascii="Eras Bold ITC" w:hAnsi="Eras Bold ITC"/>
          <w:color w:val="000000" w:themeColor="text1"/>
          <w:sz w:val="36"/>
          <w:szCs w:val="36"/>
        </w:rPr>
      </w:pPr>
    </w:p>
    <w:p w14:paraId="5348E1E8">
      <w:pPr>
        <w:rPr>
          <w:rFonts w:hint="eastAsia" w:ascii="Calibri" w:hAnsi="Calibri" w:eastAsia="仿宋_GB2312" w:cs="Calibri"/>
          <w:kern w:val="0"/>
          <w:sz w:val="24"/>
          <w:lang w:val="en-US" w:eastAsia="zh-CN"/>
        </w:rPr>
      </w:pPr>
      <w:bookmarkStart w:id="0" w:name="OLE_LINK1"/>
      <w:r>
        <w:rPr>
          <w:rFonts w:ascii="Verdana" w:hAnsi="Verdana"/>
          <w:b/>
          <w:color w:val="171717" w:themeColor="background2" w:themeShade="1A"/>
          <w:sz w:val="20"/>
          <w:szCs w:val="20"/>
        </w:rPr>
        <w:t>Z</w:t>
      </w:r>
      <w:r>
        <w:rPr>
          <w:rFonts w:hint="eastAsia" w:ascii="Verdana" w:hAnsi="Verdana"/>
          <w:b/>
          <w:color w:val="171717" w:themeColor="background2" w:themeShade="1A"/>
          <w:sz w:val="20"/>
          <w:szCs w:val="20"/>
          <w:lang w:val="en-US" w:eastAsia="zh-CN"/>
        </w:rPr>
        <w:t>201</w:t>
      </w:r>
      <w:r>
        <w:rPr>
          <w:rFonts w:ascii="Verdana" w:hAnsi="Verdana"/>
          <w:b/>
          <w:color w:val="171717" w:themeColor="background2" w:themeShade="1A"/>
          <w:sz w:val="20"/>
          <w:szCs w:val="20"/>
        </w:rPr>
        <w:t xml:space="preserve"> Series Long Range </w:t>
      </w:r>
      <w:r>
        <w:rPr>
          <w:rFonts w:hint="eastAsia" w:ascii="Verdana" w:hAnsi="Verdana"/>
          <w:b/>
          <w:color w:val="171717" w:themeColor="background2" w:themeShade="1A"/>
          <w:sz w:val="20"/>
          <w:szCs w:val="20"/>
        </w:rPr>
        <w:t>Multi</w:t>
      </w:r>
      <w:r>
        <w:rPr>
          <w:rFonts w:ascii="Verdana" w:hAnsi="Verdana"/>
          <w:b/>
          <w:color w:val="171717" w:themeColor="background2" w:themeShade="1A"/>
          <w:sz w:val="20"/>
          <w:szCs w:val="20"/>
        </w:rPr>
        <w:t xml:space="preserve"> </w:t>
      </w:r>
      <w:r>
        <w:rPr>
          <w:rFonts w:hint="eastAsia" w:ascii="Verdana" w:hAnsi="Verdana"/>
          <w:b/>
          <w:color w:val="171717" w:themeColor="background2" w:themeShade="1A"/>
          <w:sz w:val="20"/>
          <w:szCs w:val="20"/>
        </w:rPr>
        <w:t>Sensor</w:t>
      </w:r>
      <w:r>
        <w:rPr>
          <w:rFonts w:ascii="Verdana" w:hAnsi="Verdana"/>
          <w:b/>
          <w:color w:val="171717" w:themeColor="background2" w:themeShade="1A"/>
          <w:sz w:val="20"/>
          <w:szCs w:val="20"/>
        </w:rPr>
        <w:t xml:space="preserve"> Thermal Camera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 xml:space="preserve">integrates HD daylight camera, </w:t>
      </w:r>
      <w:r>
        <w:rPr>
          <w:rFonts w:hint="eastAsia" w:ascii="Calibri" w:hAnsi="Calibri" w:eastAsia="仿宋_GB2312" w:cs="Calibri"/>
          <w:kern w:val="0"/>
          <w:sz w:val="24"/>
          <w:lang w:val="en-US" w:eastAsia="zh-CN"/>
        </w:rPr>
        <w:t>un</w:t>
      </w:r>
      <w:r>
        <w:rPr>
          <w:rFonts w:ascii="Calibri" w:hAnsi="Calibri" w:eastAsia="仿宋_GB2312" w:cs="Calibri"/>
          <w:kern w:val="0"/>
          <w:sz w:val="24"/>
        </w:rPr>
        <w:t>cooled thermal camera, gyro stabilization, intelligent analysis, and precise electronic control. It is designed for ship /shipboard video acquisition and sea surface warning, key target warning, radar linkage and other applications designed long</w:t>
      </w:r>
      <w:r>
        <w:rPr>
          <w:rFonts w:hint="eastAsia" w:ascii="Calibri" w:hAnsi="Calibri" w:eastAsia="仿宋_GB2312" w:cs="Calibri"/>
          <w:kern w:val="0"/>
          <w:sz w:val="24"/>
          <w:lang w:val="en-US" w:eastAsia="zh-CN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>distance detection system, which</w:t>
      </w:r>
      <w:r>
        <w:rPr>
          <w:rFonts w:hint="eastAsia" w:ascii="Calibri" w:hAnsi="Calibri" w:eastAsia="仿宋_GB2312" w:cs="Calibri"/>
          <w:kern w:val="0"/>
          <w:sz w:val="24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>can adapt to</w:t>
      </w:r>
      <w:r>
        <w:rPr>
          <w:rFonts w:hint="eastAsia" w:ascii="Calibri" w:hAnsi="Calibri" w:eastAsia="仿宋_GB2312" w:cs="Calibri"/>
          <w:kern w:val="0"/>
          <w:sz w:val="24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>all-weather, all-time,</w:t>
      </w:r>
      <w:r>
        <w:rPr>
          <w:rFonts w:hint="eastAsia" w:ascii="Calibri" w:hAnsi="Calibri" w:eastAsia="仿宋_GB2312" w:cs="Calibri"/>
          <w:kern w:val="0"/>
          <w:sz w:val="24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>full-dimensional discovery, positioning, tracking, identification and tracking of the target function, the smallest distance to small ships and islands can be up to 1</w:t>
      </w:r>
      <w:r>
        <w:rPr>
          <w:rFonts w:hint="eastAsia" w:ascii="Calibri" w:hAnsi="Calibri" w:eastAsia="仿宋_GB2312" w:cs="Calibri"/>
          <w:kern w:val="0"/>
          <w:sz w:val="24"/>
          <w:lang w:val="en-US" w:eastAsia="zh-CN"/>
        </w:rPr>
        <w:t>0</w:t>
      </w:r>
      <w:r>
        <w:rPr>
          <w:rFonts w:hint="eastAsia" w:ascii="Calibri" w:hAnsi="Calibri" w:eastAsia="仿宋_GB2312" w:cs="Calibri"/>
          <w:kern w:val="0"/>
          <w:sz w:val="24"/>
        </w:rPr>
        <w:t xml:space="preserve"> </w:t>
      </w:r>
      <w:r>
        <w:rPr>
          <w:rFonts w:ascii="Calibri" w:hAnsi="Calibri" w:eastAsia="仿宋_GB2312" w:cs="Calibri"/>
          <w:kern w:val="0"/>
          <w:sz w:val="24"/>
        </w:rPr>
        <w:t>km</w:t>
      </w:r>
      <w:r>
        <w:rPr>
          <w:rFonts w:hint="eastAsia" w:ascii="Calibri" w:hAnsi="Calibri" w:eastAsia="仿宋_GB2312" w:cs="Calibri"/>
          <w:kern w:val="0"/>
          <w:sz w:val="24"/>
          <w:lang w:val="en-US" w:eastAsia="zh-CN"/>
        </w:rPr>
        <w:t>.</w:t>
      </w:r>
    </w:p>
    <w:p w14:paraId="4B34F556">
      <w:pPr>
        <w:spacing w:line="480" w:lineRule="auto"/>
        <w:jc w:val="left"/>
        <w:rPr>
          <w:rFonts w:ascii="Verdana" w:hAnsi="Verdana"/>
          <w:b/>
          <w:color w:val="171717" w:themeColor="background2" w:themeShade="1A"/>
          <w:sz w:val="28"/>
          <w:szCs w:val="28"/>
        </w:rPr>
      </w:pPr>
    </w:p>
    <w:p w14:paraId="6D4D4C41">
      <w:pPr>
        <w:spacing w:line="480" w:lineRule="auto"/>
        <w:jc w:val="left"/>
        <w:rPr>
          <w:rFonts w:ascii="Verdana" w:hAnsi="Verdana"/>
          <w:b/>
          <w:color w:val="171717" w:themeColor="background2" w:themeShade="1A"/>
          <w:sz w:val="28"/>
          <w:szCs w:val="28"/>
        </w:rPr>
      </w:pPr>
      <w:r>
        <w:rPr>
          <w:rFonts w:hint="eastAsia" w:ascii="Verdana" w:hAnsi="Verdana"/>
          <w:b/>
          <w:color w:val="171717" w:themeColor="background2" w:themeShade="1A"/>
          <w:sz w:val="28"/>
          <w:szCs w:val="28"/>
        </w:rPr>
        <w:t>F</w:t>
      </w:r>
      <w:r>
        <w:rPr>
          <w:rFonts w:ascii="Verdana" w:hAnsi="Verdana"/>
          <w:b/>
          <w:color w:val="171717" w:themeColor="background2" w:themeShade="1A"/>
          <w:sz w:val="28"/>
          <w:szCs w:val="28"/>
        </w:rPr>
        <w:t>eature</w:t>
      </w:r>
    </w:p>
    <w:p w14:paraId="24A26CDD">
      <w:pPr>
        <w:pStyle w:val="17"/>
        <w:numPr>
          <w:ilvl w:val="0"/>
          <w:numId w:val="0"/>
        </w:numPr>
        <w:ind w:leftChars="0"/>
        <w:jc w:val="left"/>
        <w:rPr>
          <w:rFonts w:hint="eastAsia" w:ascii="Verdana" w:hAnsi="Verdana" w:eastAsia="宋体"/>
          <w:color w:val="171717" w:themeColor="background2" w:themeShade="1A"/>
          <w:sz w:val="20"/>
          <w:szCs w:val="20"/>
          <w:lang w:val="en-US" w:eastAsia="zh-CN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1.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Multi spectrum: Integrated with HD daylight camera system, 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un</w:t>
      </w:r>
      <w:r>
        <w:rPr>
          <w:rFonts w:ascii="Verdana" w:hAnsi="Verdana"/>
          <w:color w:val="171717" w:themeColor="background2" w:themeShade="1A"/>
          <w:sz w:val="20"/>
          <w:szCs w:val="20"/>
        </w:rPr>
        <w:t>cooled sensor thermal camera system,, and so on. Combined with active and passive detection, 24 hours surveillance in all-weather environments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.</w:t>
      </w:r>
    </w:p>
    <w:p w14:paraId="7850D9AB">
      <w:pPr>
        <w:pStyle w:val="17"/>
        <w:numPr>
          <w:ilvl w:val="0"/>
          <w:numId w:val="0"/>
        </w:numPr>
        <w:ind w:left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2.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H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igh/Fast turning speed: turning speed 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9</w:t>
      </w:r>
      <w:r>
        <w:rPr>
          <w:rFonts w:ascii="Verdana" w:hAnsi="Verdana"/>
          <w:color w:val="171717" w:themeColor="background2" w:themeShade="1A"/>
          <w:sz w:val="20"/>
          <w:szCs w:val="20"/>
        </w:rPr>
        <w:t>0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°/</w:t>
      </w:r>
      <w:r>
        <w:rPr>
          <w:rFonts w:ascii="Verdana" w:hAnsi="Verdana"/>
          <w:color w:val="171717" w:themeColor="background2" w:themeShade="1A"/>
          <w:sz w:val="20"/>
          <w:szCs w:val="20"/>
        </w:rPr>
        <w:t>s, acceleration 120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°/</w:t>
      </w:r>
      <w:r>
        <w:rPr>
          <w:rFonts w:ascii="Verdana" w:hAnsi="Verdana"/>
          <w:color w:val="171717" w:themeColor="background2" w:themeShade="1A"/>
          <w:sz w:val="20"/>
          <w:szCs w:val="20"/>
        </w:rPr>
        <w:t>s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²,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 helpful for capture and tracking fast moving targets.</w:t>
      </w:r>
    </w:p>
    <w:p w14:paraId="0E09716C">
      <w:pPr>
        <w:pStyle w:val="17"/>
        <w:ind w:left="0" w:leftChars="0" w:firstLine="0" w:firstLineChars="0"/>
        <w:jc w:val="left"/>
        <w:rPr>
          <w:rFonts w:hint="eastAsia" w:ascii="Verdana" w:hAnsi="Verdana" w:eastAsia="宋体"/>
          <w:color w:val="171717" w:themeColor="background2" w:themeShade="1A"/>
          <w:sz w:val="20"/>
          <w:szCs w:val="20"/>
          <w:lang w:val="en-US" w:eastAsia="zh-CN"/>
        </w:rPr>
      </w:pPr>
      <w:r>
        <w:rPr>
          <w:rFonts w:ascii="Verdana" w:hAnsi="Verdana"/>
          <w:color w:val="171717" w:themeColor="background2" w:themeShade="1A"/>
          <w:sz w:val="20"/>
          <w:szCs w:val="20"/>
        </w:rPr>
        <w:t>3.Wide coverage: the azimuth rotation range is 0~360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</w:t>
      </w:r>
      <w:r>
        <w:rPr>
          <w:rFonts w:ascii="Verdana" w:hAnsi="Verdana"/>
          <w:color w:val="171717" w:themeColor="background2" w:themeShade="1A"/>
          <w:sz w:val="20"/>
          <w:szCs w:val="20"/>
        </w:rPr>
        <w:t>, and the pitch rotation range is -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90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 ~+90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°,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 all angle detection, all-round coverage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.</w:t>
      </w:r>
    </w:p>
    <w:p w14:paraId="6B6D2A26">
      <w:pPr>
        <w:pStyle w:val="17"/>
        <w:ind w:left="0" w:leftChars="0" w:firstLine="0" w:firstLineChars="0"/>
        <w:jc w:val="left"/>
        <w:rPr>
          <w:rFonts w:hint="eastAsia" w:ascii="Verdana" w:hAnsi="Verdana" w:eastAsia="宋体"/>
          <w:color w:val="171717" w:themeColor="background2" w:themeShade="1A"/>
          <w:sz w:val="20"/>
          <w:szCs w:val="20"/>
          <w:lang w:eastAsia="zh-CN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4</w:t>
      </w:r>
      <w:r>
        <w:rPr>
          <w:rFonts w:ascii="Verdana" w:hAnsi="Verdana"/>
          <w:color w:val="171717" w:themeColor="background2" w:themeShade="1A"/>
          <w:sz w:val="20"/>
          <w:szCs w:val="20"/>
        </w:rPr>
        <w:t>.High control accuracy: using precision angle encoder and high precision servo PT control system, the positioning accuracy can reach 0.02</w:t>
      </w:r>
      <w:r>
        <w:rPr>
          <w:rFonts w:hint="eastAsia" w:ascii="Verdana" w:hAnsi="Verdana"/>
          <w:color w:val="171717" w:themeColor="background2" w:themeShade="1A"/>
          <w:sz w:val="20"/>
          <w:szCs w:val="20"/>
        </w:rPr>
        <w:t>°,</w:t>
      </w:r>
      <w:r>
        <w:rPr>
          <w:rFonts w:ascii="Verdana" w:hAnsi="Verdana"/>
          <w:color w:val="171717" w:themeColor="background2" w:themeShade="1A"/>
          <w:sz w:val="20"/>
          <w:szCs w:val="20"/>
        </w:rPr>
        <w:t xml:space="preserve"> high performance imaging processing technology combined with high precision focus control to achieve precise auto focus</w:t>
      </w:r>
      <w:r>
        <w:rPr>
          <w:rFonts w:hint="eastAsia" w:ascii="Verdana" w:hAnsi="Verdana"/>
          <w:color w:val="171717" w:themeColor="background2" w:themeShade="1A"/>
          <w:sz w:val="20"/>
          <w:szCs w:val="20"/>
          <w:lang w:val="en-US" w:eastAsia="zh-CN"/>
        </w:rPr>
        <w:t>.</w:t>
      </w:r>
    </w:p>
    <w:p w14:paraId="4F5849E3">
      <w:pPr>
        <w:pStyle w:val="17"/>
        <w:ind w:left="0" w:leftChars="0" w:firstLine="0" w:firstLine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5</w:t>
      </w:r>
      <w:r>
        <w:rPr>
          <w:rFonts w:ascii="Verdana" w:hAnsi="Verdana"/>
          <w:color w:val="171717" w:themeColor="background2" w:themeShade="1A"/>
          <w:sz w:val="20"/>
          <w:szCs w:val="20"/>
        </w:rPr>
        <w:t>.</w:t>
      </w:r>
      <w:r>
        <w:t xml:space="preserve"> </w:t>
      </w:r>
      <w:r>
        <w:rPr>
          <w:rFonts w:ascii="Verdana" w:hAnsi="Verdana"/>
          <w:color w:val="171717" w:themeColor="background2" w:themeShade="1A"/>
          <w:sz w:val="20"/>
          <w:szCs w:val="20"/>
        </w:rPr>
        <w:t>Excellent tracking performance: The automatic tracking module is designed with a variety of target acquisition algorithms and tracking algorithms, supplemented by high-precision servo control, to ensure stable tracking of the target during rapid movement and process.</w:t>
      </w:r>
    </w:p>
    <w:p w14:paraId="35034816">
      <w:pPr>
        <w:pStyle w:val="17"/>
        <w:ind w:firstLine="0" w:firstLine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6</w:t>
      </w:r>
      <w:r>
        <w:rPr>
          <w:rFonts w:ascii="Verdana" w:hAnsi="Verdana"/>
          <w:color w:val="171717" w:themeColor="background2" w:themeShade="1A"/>
          <w:sz w:val="20"/>
          <w:szCs w:val="20"/>
        </w:rPr>
        <w:t>.Gyro stabilization: The two-axis gyro stabilization structure design effectively isolates the disturbance of the optical system caused by carriers such as vehicles and ships, and always maintains a high degree of image and video stability.</w:t>
      </w:r>
    </w:p>
    <w:p w14:paraId="766ADF20">
      <w:pPr>
        <w:pStyle w:val="17"/>
        <w:ind w:firstLine="0" w:firstLine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7</w:t>
      </w:r>
      <w:r>
        <w:rPr>
          <w:rFonts w:ascii="Verdana" w:hAnsi="Verdana"/>
          <w:color w:val="171717" w:themeColor="background2" w:themeShade="1A"/>
          <w:sz w:val="20"/>
          <w:szCs w:val="20"/>
        </w:rPr>
        <w:t>.</w:t>
      </w:r>
      <w:r>
        <w:t xml:space="preserve"> </w:t>
      </w:r>
      <w:r>
        <w:rPr>
          <w:rFonts w:ascii="Verdana" w:hAnsi="Verdana"/>
          <w:color w:val="171717" w:themeColor="background2" w:themeShade="1A"/>
          <w:sz w:val="20"/>
          <w:szCs w:val="20"/>
        </w:rPr>
        <w:t>Intelligent analysis: Support target intrusion detection, motion detection and other abnormal behavior detection, support target classification and identification, support hot spot alarm, radar linkage, 3D zoom positioning and other functions.</w:t>
      </w:r>
    </w:p>
    <w:p w14:paraId="6AAB7875">
      <w:pPr>
        <w:pStyle w:val="17"/>
        <w:ind w:firstLine="0" w:firstLine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8</w:t>
      </w:r>
      <w:r>
        <w:rPr>
          <w:rFonts w:ascii="Verdana" w:hAnsi="Verdana"/>
          <w:color w:val="171717" w:themeColor="background2" w:themeShade="1A"/>
          <w:sz w:val="20"/>
          <w:szCs w:val="20"/>
        </w:rPr>
        <w:t>.</w:t>
      </w:r>
      <w:r>
        <w:t xml:space="preserve"> </w:t>
      </w:r>
      <w:r>
        <w:rPr>
          <w:rFonts w:ascii="Verdana" w:hAnsi="Verdana"/>
          <w:color w:val="171717" w:themeColor="background2" w:themeShade="1A"/>
          <w:sz w:val="20"/>
          <w:szCs w:val="20"/>
        </w:rPr>
        <w:t>Self-diagnosis and self-recovery: support life-cycle management, fault self-checking, front-end storage, resuming transmission after disconnection, memory after power failure, remote restart/upgrade.</w:t>
      </w:r>
    </w:p>
    <w:p w14:paraId="0035B962">
      <w:pPr>
        <w:pStyle w:val="17"/>
        <w:ind w:firstLine="0" w:firstLineChars="0"/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hint="eastAsia" w:ascii="Verdana" w:hAnsi="Verdana"/>
          <w:color w:val="171717" w:themeColor="background2" w:themeShade="1A"/>
          <w:sz w:val="20"/>
          <w:szCs w:val="20"/>
        </w:rPr>
        <w:t>9</w:t>
      </w:r>
      <w:r>
        <w:rPr>
          <w:rFonts w:ascii="Verdana" w:hAnsi="Verdana"/>
          <w:color w:val="171717" w:themeColor="background2" w:themeShade="1A"/>
          <w:sz w:val="20"/>
          <w:szCs w:val="20"/>
        </w:rPr>
        <w:t>.</w:t>
      </w:r>
      <w:r>
        <w:t xml:space="preserve"> </w:t>
      </w:r>
      <w:r>
        <w:rPr>
          <w:rFonts w:ascii="Verdana" w:hAnsi="Verdana"/>
          <w:color w:val="171717" w:themeColor="background2" w:themeShade="1A"/>
          <w:sz w:val="20"/>
          <w:szCs w:val="20"/>
        </w:rPr>
        <w:t>Environmental adaptability: high-strength aluminum alloy material, internal and external double-layer three-proof technology, IP67 protection, rain-proof, dust-proof, anti-corrosion, anti-electromagnetic interference</w:t>
      </w:r>
    </w:p>
    <w:bookmarkEnd w:id="0"/>
    <w:p w14:paraId="59D0B508">
      <w:pPr>
        <w:spacing w:line="480" w:lineRule="auto"/>
        <w:rPr>
          <w:rFonts w:ascii="Verdana" w:hAnsi="Verdana"/>
          <w:b/>
          <w:color w:val="171717" w:themeColor="background2" w:themeShade="1A"/>
          <w:sz w:val="28"/>
          <w:szCs w:val="28"/>
        </w:rPr>
      </w:pPr>
    </w:p>
    <w:p w14:paraId="19FBF39D">
      <w:pPr>
        <w:spacing w:line="480" w:lineRule="auto"/>
        <w:rPr>
          <w:rFonts w:ascii="Verdana" w:hAnsi="Verdana"/>
          <w:b/>
          <w:color w:val="171717" w:themeColor="background2" w:themeShade="1A"/>
          <w:sz w:val="28"/>
          <w:szCs w:val="28"/>
        </w:rPr>
      </w:pPr>
      <w:r>
        <w:rPr>
          <w:rFonts w:ascii="Verdana" w:hAnsi="Verdana"/>
          <w:b/>
          <w:color w:val="171717" w:themeColor="background2" w:themeShade="1A"/>
          <w:sz w:val="28"/>
          <w:szCs w:val="28"/>
        </w:rPr>
        <w:t>Application</w:t>
      </w:r>
    </w:p>
    <w:p w14:paraId="354CB8F8">
      <w:pPr>
        <w:jc w:val="left"/>
        <w:rPr>
          <w:rFonts w:ascii="Verdana" w:hAnsi="Verdana"/>
          <w:color w:val="171717" w:themeColor="background2" w:themeShade="1A"/>
          <w:sz w:val="20"/>
          <w:szCs w:val="20"/>
        </w:rPr>
      </w:pPr>
      <w:r>
        <w:rPr>
          <w:rFonts w:ascii="Verdana" w:hAnsi="Verdana"/>
          <w:color w:val="171717" w:themeColor="background2" w:themeShade="1A"/>
          <w:sz w:val="20"/>
          <w:szCs w:val="20"/>
        </w:rPr>
        <w:t>Border/Costal defense, harbor, oil field, river lane, airport, safe city</w:t>
      </w:r>
    </w:p>
    <w:p w14:paraId="59624174">
      <w:pPr>
        <w:spacing w:line="360" w:lineRule="auto"/>
        <w:rPr>
          <w:rFonts w:ascii="Verdana" w:hAnsi="Verdana"/>
          <w:b/>
          <w:color w:val="171717" w:themeColor="background2" w:themeShade="1A"/>
          <w:sz w:val="28"/>
          <w:szCs w:val="28"/>
        </w:rPr>
      </w:pPr>
      <w:r>
        <w:rPr>
          <w:rFonts w:ascii="Verdana" w:hAnsi="Verdana"/>
          <w:b/>
          <w:color w:val="171717" w:themeColor="background2" w:themeShade="1A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1775460</wp:posOffset>
            </wp:positionH>
            <wp:positionV relativeFrom="paragraph">
              <wp:posOffset>45720</wp:posOffset>
            </wp:positionV>
            <wp:extent cx="1531620" cy="941070"/>
            <wp:effectExtent l="0" t="0" r="0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941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171717" w:themeColor="background2" w:themeShade="1A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3493770</wp:posOffset>
            </wp:positionH>
            <wp:positionV relativeFrom="paragraph">
              <wp:posOffset>45720</wp:posOffset>
            </wp:positionV>
            <wp:extent cx="1385570" cy="941070"/>
            <wp:effectExtent l="133350" t="76200" r="62865" b="106680"/>
            <wp:wrapNone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126" cy="94161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171717" w:themeColor="background2" w:themeShade="1A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5105400</wp:posOffset>
            </wp:positionH>
            <wp:positionV relativeFrom="paragraph">
              <wp:posOffset>15240</wp:posOffset>
            </wp:positionV>
            <wp:extent cx="1329690" cy="956310"/>
            <wp:effectExtent l="133350" t="76200" r="61595" b="110490"/>
            <wp:wrapNone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478" cy="95631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color w:val="171717" w:themeColor="background2" w:themeShade="1A"/>
          <w:sz w:val="28"/>
          <w:szCs w:val="28"/>
        </w:rPr>
        <w:drawing>
          <wp:inline distT="0" distB="0" distL="0" distR="0">
            <wp:extent cx="1562100" cy="9099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3554" cy="9166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30BE1F">
      <w:pPr>
        <w:spacing w:line="360" w:lineRule="auto"/>
        <w:ind w:firstLine="181" w:firstLineChars="100"/>
        <w:rPr>
          <w:rFonts w:ascii="Verdana" w:hAnsi="Verdana"/>
          <w:b/>
          <w:color w:val="171717" w:themeColor="background2" w:themeShade="1A"/>
          <w:sz w:val="18"/>
          <w:szCs w:val="18"/>
        </w:rPr>
      </w:pPr>
      <w:r>
        <w:rPr>
          <w:rFonts w:hint="eastAsia" w:ascii="Verdana" w:hAnsi="Verdana"/>
          <w:b/>
          <w:color w:val="171717" w:themeColor="background2" w:themeShade="1A"/>
          <w:sz w:val="18"/>
          <w:szCs w:val="18"/>
        </w:rPr>
        <w:t>A</w:t>
      </w:r>
      <w:r>
        <w:rPr>
          <w:rFonts w:ascii="Verdana" w:hAnsi="Verdana"/>
          <w:b/>
          <w:color w:val="171717" w:themeColor="background2" w:themeShade="1A"/>
          <w:sz w:val="18"/>
          <w:szCs w:val="18"/>
        </w:rPr>
        <w:t>uto Track                 Intrusion Detection         High Resolution         Ranging Scale</w:t>
      </w:r>
    </w:p>
    <w:p w14:paraId="2FA710B5">
      <w:pPr>
        <w:spacing w:line="360" w:lineRule="auto"/>
        <w:rPr>
          <w:rFonts w:ascii="Verdana" w:hAnsi="Verdana"/>
          <w:b/>
          <w:color w:val="171717" w:themeColor="background2" w:themeShade="1A"/>
          <w:sz w:val="28"/>
          <w:szCs w:val="28"/>
        </w:rPr>
      </w:pPr>
      <w:r>
        <w:rPr>
          <w:rFonts w:ascii="Verdana" w:hAnsi="Verdana"/>
          <w:b/>
          <w:color w:val="171717" w:themeColor="background2" w:themeShade="1A"/>
          <w:sz w:val="28"/>
          <w:szCs w:val="28"/>
        </w:rPr>
        <w:t>Technical specification</w:t>
      </w:r>
    </w:p>
    <w:tbl>
      <w:tblPr>
        <w:tblStyle w:val="19"/>
        <w:tblW w:w="11624" w:type="dxa"/>
        <w:tblInd w:w="-459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shd w:val="clear" w:color="auto" w:fill="A8D08D" w:themeFill="accent6" w:themeFillTint="99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9214"/>
      </w:tblGrid>
      <w:tr w14:paraId="71A9599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insideV w:val="nil"/>
              <w:tl2br w:val="nil"/>
            </w:tcBorders>
            <w:shd w:val="clear" w:color="auto" w:fill="FFFFFF"/>
            <w:vAlign w:val="center"/>
          </w:tcPr>
          <w:p w14:paraId="096F515C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bookmarkStart w:id="2" w:name="_GoBack"/>
            <w:bookmarkStart w:id="1" w:name="_Hlk102689678"/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Model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insideV w:val="nil"/>
            </w:tcBorders>
            <w:shd w:val="clear" w:color="auto" w:fill="FFFFFF"/>
          </w:tcPr>
          <w:p w14:paraId="00025C38">
            <w:pPr>
              <w:jc w:val="center"/>
              <w:rPr>
                <w:rFonts w:hint="default" w:ascii="Calibri" w:hAnsi="Calibri" w:eastAsia="宋体"/>
                <w:b w:val="0"/>
                <w:bCs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 w:val="0"/>
                <w:color w:val="000000" w:themeColor="text1"/>
                <w:szCs w:val="21"/>
                <w:lang w:val="en-US" w:eastAsia="zh-CN"/>
              </w:rPr>
              <w:t>HP-Z201-LFZ</w:t>
            </w:r>
          </w:p>
        </w:tc>
      </w:tr>
      <w:tr w14:paraId="146A7EC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DFA9C3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  <w:lang w:val="es-ES"/>
              </w:rPr>
              <w:t>Detection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0A4153">
            <w:pPr>
              <w:widowControl/>
              <w:jc w:val="center"/>
              <w:rPr>
                <w:rFonts w:ascii="Calibri" w:hAnsi="Calibri" w:cs="宋体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 xml:space="preserve">Thermal: Vessel: 10km; </w:t>
            </w:r>
            <w:r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  <w:lang w:val="es-ES"/>
              </w:rPr>
              <w:t>Vehicle:</w:t>
            </w:r>
            <w:r>
              <w:rPr>
                <w:rFonts w:ascii="Calibri" w:hAnsi="Calibri" w:cs="宋体"/>
                <w:b w:val="0"/>
                <w:color w:val="000000" w:themeColor="text1"/>
                <w:szCs w:val="21"/>
              </w:rPr>
              <w:t xml:space="preserve"> </w:t>
            </w:r>
            <w:r>
              <w:rPr>
                <w:rFonts w:hint="eastAsia" w:ascii="Calibri" w:hAnsi="Calibri" w:cs="宋体"/>
                <w:b w:val="0"/>
                <w:color w:val="000000" w:themeColor="text1"/>
                <w:szCs w:val="21"/>
                <w:lang w:val="en-US" w:eastAsia="zh-CN"/>
              </w:rPr>
              <w:t>3</w:t>
            </w:r>
            <w:r>
              <w:rPr>
                <w:rFonts w:ascii="Calibri" w:hAnsi="Calibri" w:cs="宋体"/>
                <w:b w:val="0"/>
                <w:color w:val="000000" w:themeColor="text1"/>
                <w:szCs w:val="21"/>
              </w:rPr>
              <w:t>km; Human:</w:t>
            </w:r>
            <w:r>
              <w:rPr>
                <w:rFonts w:hint="eastAsia" w:ascii="Calibri" w:hAnsi="Calibri" w:cs="宋体"/>
                <w:b w:val="0"/>
                <w:color w:val="000000" w:themeColor="text1"/>
                <w:szCs w:val="21"/>
                <w:lang w:val="en-US" w:eastAsia="zh-CN"/>
              </w:rPr>
              <w:t>1.2</w:t>
            </w:r>
            <w:r>
              <w:rPr>
                <w:rFonts w:ascii="Calibri" w:hAnsi="Calibri" w:cs="宋体"/>
                <w:b w:val="0"/>
                <w:color w:val="000000" w:themeColor="text1"/>
                <w:szCs w:val="21"/>
              </w:rPr>
              <w:t>km</w:t>
            </w:r>
          </w:p>
        </w:tc>
      </w:tr>
      <w:tr w14:paraId="66F1350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B0944">
            <w:pPr>
              <w:jc w:val="center"/>
              <w:rPr>
                <w:rFonts w:ascii="Calibri" w:hAnsi="Calibri" w:cs="宋体"/>
                <w:b w:val="0"/>
                <w:bCs w:val="0"/>
                <w:color w:val="000000" w:themeColor="text1"/>
                <w:kern w:val="0"/>
                <w:szCs w:val="21"/>
              </w:rPr>
            </w:pP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026B63D">
            <w:pPr>
              <w:widowControl/>
              <w:jc w:val="center"/>
              <w:rPr>
                <w:rFonts w:hint="default" w:ascii="Calibri" w:hAnsi="Calibri" w:eastAsia="宋体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>Daylight: Vessel: 20km; vehicle:5km; Human: 2.5km</w:t>
            </w:r>
          </w:p>
        </w:tc>
      </w:tr>
      <w:tr w14:paraId="10967B2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AC3C4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Thermal Camera System</w:t>
            </w:r>
          </w:p>
        </w:tc>
      </w:tr>
      <w:tr w14:paraId="43572F9E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A927E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Detector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36D39E6">
            <w:pPr>
              <w:jc w:val="center"/>
              <w:rPr>
                <w:rFonts w:hint="default" w:ascii="Calibri" w:hAnsi="Calibri" w:eastAsia="宋体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 xml:space="preserve">Uncooled sensor </w:t>
            </w:r>
          </w:p>
        </w:tc>
      </w:tr>
      <w:tr w14:paraId="32EF3EAB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5D8EE">
            <w:pPr>
              <w:jc w:val="center"/>
              <w:rPr>
                <w:rFonts w:hint="default" w:ascii="Calibri" w:hAnsi="Calibri" w:eastAsia="宋体"/>
                <w:b w:val="0"/>
                <w:bCs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 w:val="0"/>
                <w:color w:val="000000" w:themeColor="text1"/>
                <w:szCs w:val="21"/>
                <w:lang w:val="en-US" w:eastAsia="zh-CN"/>
              </w:rPr>
              <w:t>Pixel size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A32C59">
            <w:pPr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12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μm</w:t>
            </w:r>
          </w:p>
        </w:tc>
      </w:tr>
      <w:tr w14:paraId="19238C5F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3248E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Res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olution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A66A972">
            <w:pPr>
              <w:jc w:val="center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6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40*512 resolution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 xml:space="preserve"> (1280*1024 resolution for option)</w:t>
            </w:r>
          </w:p>
        </w:tc>
      </w:tr>
      <w:tr w14:paraId="1D2E35B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7E22B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N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ETD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A57A6B7">
            <w:pPr>
              <w:widowControl/>
              <w:jc w:val="center"/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>4</w:t>
            </w:r>
            <w:r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</w:rPr>
              <w:t>0MK</w:t>
            </w:r>
          </w:p>
        </w:tc>
      </w:tr>
      <w:tr w14:paraId="0A32917B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A9D708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L</w:t>
            </w: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ens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E3DF845">
            <w:pPr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>25</w:t>
            </w:r>
            <w:r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</w:rPr>
              <w:t>~</w:t>
            </w: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>10</w:t>
            </w:r>
            <w:r>
              <w:rPr>
                <w:rFonts w:ascii="Calibri" w:hAnsi="Calibri" w:cs="宋体"/>
                <w:b w:val="0"/>
                <w:color w:val="000000" w:themeColor="text1"/>
                <w:kern w:val="0"/>
                <w:szCs w:val="21"/>
              </w:rPr>
              <w:t>0mm</w:t>
            </w:r>
          </w:p>
        </w:tc>
      </w:tr>
      <w:tr w14:paraId="41A14F7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5B58F">
            <w:pPr>
              <w:jc w:val="center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>Zoom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542C8BB">
            <w:pPr>
              <w:jc w:val="left"/>
              <w:rPr>
                <w:rFonts w:hint="default" w:ascii="Calibri" w:hAnsi="Calibri" w:eastAsia="宋体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cs="宋体"/>
                <w:b w:val="0"/>
                <w:color w:val="000000" w:themeColor="text1"/>
                <w:kern w:val="0"/>
                <w:szCs w:val="21"/>
                <w:lang w:val="en-US" w:eastAsia="zh-CN"/>
              </w:rPr>
              <w:t>4X optical zoom, 8X digital zoom</w:t>
            </w:r>
          </w:p>
        </w:tc>
      </w:tr>
      <w:tr w14:paraId="6726EAB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6BD1C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 w:val="0"/>
                <w:color w:val="000000" w:themeColor="text1"/>
                <w:szCs w:val="21"/>
              </w:rPr>
              <w:t>L</w:t>
            </w:r>
            <w:r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  <w:t xml:space="preserve">ens </w:t>
            </w:r>
            <w:r>
              <w:rPr>
                <w:rFonts w:hint="eastAsia" w:ascii="Calibri" w:hAnsi="Calibri"/>
                <w:b w:val="0"/>
                <w:bCs w:val="0"/>
                <w:color w:val="000000" w:themeColor="text1"/>
                <w:szCs w:val="21"/>
              </w:rPr>
              <w:t>control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19754FD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E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lectric zoom; manual/auto focus, 3A adaptive active focus algorithm, support multiple trigger modes</w:t>
            </w:r>
          </w:p>
          <w:p w14:paraId="41B36996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</w:p>
        </w:tc>
      </w:tr>
      <w:tr w14:paraId="1FE043B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3CEF8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Image process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06C716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SDE digital image enhancement technology, enhance the details of the image, support 255 enhancement adjustment</w:t>
            </w:r>
          </w:p>
        </w:tc>
      </w:tr>
      <w:tr w14:paraId="0567AA1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5BE586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 xml:space="preserve">Pseudo-color 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07598FE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16 kinds of pseudo-color images, hot black / hot white two polarities</w:t>
            </w:r>
          </w:p>
        </w:tc>
      </w:tr>
      <w:tr w14:paraId="18874F2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F8D6C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Image parameters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4622234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AGC automatic gain control, brightness, contrast</w:t>
            </w:r>
          </w:p>
        </w:tc>
      </w:tr>
      <w:tr w14:paraId="5B829CB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56B9A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D</w:t>
            </w: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igital zoom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08DCCBD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1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x~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8X continuous digital zoom, support global synchronous display</w:t>
            </w:r>
          </w:p>
        </w:tc>
      </w:tr>
      <w:tr w14:paraId="0A8F33D2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B8C0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R</w:t>
            </w: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ange Scale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15E34A0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Support range scale to measurement the distance</w:t>
            </w:r>
          </w:p>
        </w:tc>
      </w:tr>
      <w:tr w14:paraId="567280E0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3C9B4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Strong light protection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F989456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S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upport anti-sun damage</w:t>
            </w:r>
          </w:p>
        </w:tc>
      </w:tr>
      <w:tr w14:paraId="2101D0D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28C2C"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D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aylight Camera System</w:t>
            </w:r>
          </w:p>
        </w:tc>
      </w:tr>
      <w:tr w14:paraId="573BF1C0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2D8254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CMOS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A6D017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Ultra-low illumination starlight CMOS</w:t>
            </w:r>
          </w:p>
        </w:tc>
      </w:tr>
      <w:tr w14:paraId="029F295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7F58C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L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ow Illumination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2FCAC82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C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olor: 0.005lux, black/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wh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ite: 0.001 lux</w:t>
            </w:r>
          </w:p>
        </w:tc>
      </w:tr>
      <w:tr w14:paraId="39E4669D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CB77E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Lens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A7533E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6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mm~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21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 xml:space="preserve">0mm, 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35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X zoom</w:t>
            </w:r>
          </w:p>
        </w:tc>
      </w:tr>
      <w:tr w14:paraId="393E006C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136AE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I</w:t>
            </w: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mage process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5F097D5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Support white balance, electronic shutter, backlight compensation, strong light suppression, 2D/3D digital noise reduction, electronic image stabilization, WDR, heat wave drift suppression</w:t>
            </w:r>
          </w:p>
        </w:tc>
      </w:tr>
      <w:tr w14:paraId="2A12890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5C62A">
            <w:pPr>
              <w:jc w:val="center"/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Calibri" w:hAnsi="Calibri" w:cs="宋体"/>
                <w:b w:val="0"/>
                <w:bCs/>
                <w:color w:val="000000" w:themeColor="text1"/>
                <w:kern w:val="0"/>
                <w:szCs w:val="21"/>
              </w:rPr>
              <w:t>Defog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F7CF0F7">
            <w:pPr>
              <w:adjustRightInd w:val="0"/>
              <w:snapToGrid w:val="0"/>
              <w:spacing w:line="240" w:lineRule="atLeast"/>
              <w:jc w:val="left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S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upport</w:t>
            </w:r>
          </w:p>
        </w:tc>
      </w:tr>
      <w:tr w14:paraId="76D1B6E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623C5D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Audio/Video</w:t>
            </w:r>
          </w:p>
        </w:tc>
      </w:tr>
      <w:tr w14:paraId="79AB2BD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5B288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 xml:space="preserve">Thermal </w:t>
            </w: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Resol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ution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8EC38E">
            <w:pPr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Support: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 xml:space="preserve"> 1920×1080；1280×1024；1280×960；1024×768；1280×720；704×576；640×512；640×480；400×300；384×288；352×288；352×240</w:t>
            </w:r>
          </w:p>
        </w:tc>
      </w:tr>
      <w:tr w14:paraId="2BDE2A0E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1772B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D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aylight Resolution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21D277A">
            <w:pPr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Support: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2592×1520；2560×1440；1920×1080；1280×1024；1280×960；1024×768；1280×720；704×576；640×512；640×480；400×300；384×288；352×288；352×240</w:t>
            </w:r>
          </w:p>
        </w:tc>
      </w:tr>
      <w:tr w14:paraId="2AEB86F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86D4B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Video encoding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E8243DE">
            <w:pP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H.265/H.264/MJPEG</w:t>
            </w:r>
          </w:p>
        </w:tc>
      </w:tr>
      <w:tr w14:paraId="0C7F33BB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59CA4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Video bit rate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BE182FD">
            <w:pP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32Kbps～16Mbps</w:t>
            </w:r>
          </w:p>
        </w:tc>
      </w:tr>
      <w:tr w14:paraId="541B2324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AAD6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O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SD setting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AA8052">
            <w:pPr>
              <w:pStyle w:val="17"/>
              <w:ind w:firstLine="0" w:firstLineChars="0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Support OSD display settings for channel name, time, gimbal orientation, field of view, focal length, and preset bit name settings</w:t>
            </w:r>
          </w:p>
        </w:tc>
      </w:tr>
      <w:tr w14:paraId="76859492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632CC">
            <w:pPr>
              <w:pStyle w:val="17"/>
              <w:ind w:firstLine="422"/>
              <w:jc w:val="center"/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Intelligent Functions</w:t>
            </w:r>
          </w:p>
        </w:tc>
      </w:tr>
      <w:tr w14:paraId="2247369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32CE3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kern w:val="0"/>
                <w:szCs w:val="21"/>
                <w:lang w:val="en"/>
              </w:rPr>
              <w:t>Intelligent analysis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F3B810">
            <w:pPr>
              <w:pStyle w:val="17"/>
              <w:ind w:firstLine="0" w:firstLineChars="0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support intrusion detection, boundary crossing detection, entering/leaving area detection, motion detection, wandering detection, people gathering, fast moving, target tracking, items left behind, items taken; people/vehicle target detection, face detection; and support 16 area settings; support intrusion detection people, vehicle filtering filtering function; support target temperature filtering filtering function</w:t>
            </w:r>
          </w:p>
        </w:tc>
      </w:tr>
      <w:tr w14:paraId="23E8FB0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0F750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A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uto Track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C568EE">
            <w:pPr>
              <w:pStyle w:val="17"/>
              <w:ind w:firstLine="0" w:firstLineChars="0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upport</w:t>
            </w:r>
          </w:p>
        </w:tc>
      </w:tr>
      <w:tr w14:paraId="06151774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AA2BF">
            <w:pPr>
              <w:pStyle w:val="17"/>
              <w:ind w:firstLine="422"/>
              <w:jc w:val="center"/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E</w:t>
            </w:r>
            <w:r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nhanced Features</w:t>
            </w:r>
          </w:p>
        </w:tc>
      </w:tr>
      <w:tr w14:paraId="472DB5FF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B1FF3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kern w:val="0"/>
                <w:szCs w:val="21"/>
                <w:lang w:val="en"/>
              </w:rPr>
              <w:t>Distance measurement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918B2E1">
            <w:pPr>
              <w:widowControl/>
              <w:jc w:val="left"/>
              <w:rPr>
                <w:rFonts w:asciiTheme="minorHAnsi" w:hAnsiTheme="minorHAnsi" w:cs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b w:val="0"/>
                <w:color w:val="000000" w:themeColor="text1"/>
                <w:kern w:val="0"/>
                <w:szCs w:val="21"/>
                <w:lang w:val="en"/>
              </w:rPr>
              <w:t>S</w:t>
            </w:r>
            <w:r>
              <w:rPr>
                <w:rFonts w:asciiTheme="minorHAnsi" w:hAnsiTheme="minorHAnsi" w:cstheme="minorHAnsi"/>
                <w:b w:val="0"/>
                <w:color w:val="000000" w:themeColor="text1"/>
                <w:kern w:val="0"/>
                <w:szCs w:val="21"/>
                <w:lang w:val="en"/>
              </w:rPr>
              <w:t>upport passive distance measurement; support optional laser distance measurement</w:t>
            </w:r>
            <w:r>
              <w:rPr>
                <w:rFonts w:asciiTheme="minorHAnsi" w:hAnsiTheme="minorHAnsi" w:cstheme="minorHAnsi"/>
                <w:b w:val="0"/>
                <w:color w:val="000000" w:themeColor="text1"/>
                <w:kern w:val="0"/>
                <w:szCs w:val="21"/>
              </w:rPr>
              <w:t>.</w:t>
            </w:r>
          </w:p>
        </w:tc>
      </w:tr>
      <w:tr w14:paraId="15DCA216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A3C1E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Anti-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Sunburn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430099F">
            <w:pPr>
              <w:pStyle w:val="17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upport</w:t>
            </w:r>
          </w:p>
        </w:tc>
      </w:tr>
      <w:tr w14:paraId="7A6E5BA6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1CEAF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Temperature correction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37F1AE5">
            <w:pPr>
              <w:pStyle w:val="17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A thermalization design, image clarity is not affected by temperature</w:t>
            </w:r>
          </w:p>
        </w:tc>
      </w:tr>
      <w:tr w14:paraId="0985735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E2043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Disconnection renewal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5D156A9">
            <w:pPr>
              <w:pStyle w:val="17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upport</w:t>
            </w:r>
          </w:p>
        </w:tc>
      </w:tr>
      <w:tr w14:paraId="04ACF679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14D28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Power failure memory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F4780E6">
            <w:pPr>
              <w:pStyle w:val="17"/>
              <w:ind w:firstLine="0" w:firstLineChars="0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asciiTheme="minorHAnsi" w:hAnsiTheme="minorHAnsi" w:cstheme="minorHAnsi"/>
                <w:b w:val="0"/>
                <w:color w:val="000000" w:themeColor="text1"/>
                <w:kern w:val="0"/>
                <w:szCs w:val="21"/>
                <w:lang w:val="en"/>
              </w:rPr>
              <w:t>Support can restore the position before power failure, preset point state, cruise state, line sweep state</w:t>
            </w:r>
          </w:p>
        </w:tc>
      </w:tr>
      <w:tr w14:paraId="26E20866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CDB4B">
            <w:pPr>
              <w:jc w:val="center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W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eb access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3612588">
            <w:pPr>
              <w:pStyle w:val="17"/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asciiTheme="minorHAnsi" w:hAnsiTheme="minorHAnsi" w:cstheme="minorHAnsi"/>
                <w:b w:val="0"/>
                <w:color w:val="000000" w:themeColor="text1"/>
                <w:kern w:val="0"/>
                <w:szCs w:val="21"/>
                <w:lang w:val="en"/>
              </w:rPr>
              <w:t>support WEB full function configuration, remote online upgrade</w:t>
            </w:r>
          </w:p>
        </w:tc>
      </w:tr>
      <w:tr w14:paraId="6AAFA40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12F0E">
            <w:pPr>
              <w:pStyle w:val="17"/>
              <w:ind w:firstLine="422"/>
              <w:jc w:val="center"/>
              <w:rPr>
                <w:rFonts w:asciiTheme="minorHAnsi" w:hAnsiTheme="minorHAnsi" w:cstheme="minorHAnsi"/>
                <w:b w:val="0"/>
                <w:bCs/>
                <w:color w:val="000000" w:themeColor="text1"/>
                <w:kern w:val="0"/>
                <w:szCs w:val="21"/>
                <w:lang w:val="en"/>
              </w:rPr>
            </w:pPr>
            <w:r>
              <w:rPr>
                <w:rFonts w:hint="eastAsia" w:asciiTheme="minorHAnsi" w:hAnsiTheme="minorHAnsi" w:cstheme="minorHAnsi"/>
                <w:b w:val="0"/>
                <w:bCs/>
                <w:color w:val="000000" w:themeColor="text1"/>
                <w:kern w:val="0"/>
                <w:szCs w:val="21"/>
                <w:lang w:val="en"/>
              </w:rPr>
              <w:t>P</w:t>
            </w: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kern w:val="0"/>
                <w:szCs w:val="21"/>
                <w:lang w:val="en"/>
              </w:rPr>
              <w:t>an Tilt</w:t>
            </w:r>
          </w:p>
        </w:tc>
      </w:tr>
      <w:tr w14:paraId="70647064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E51B0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S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tructure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22863B">
            <w:pPr>
              <w:widowControl/>
              <w:jc w:val="left"/>
              <w:rPr>
                <w:rFonts w:cs="宋体" w:asciiTheme="minorHAnsi" w:hAnsiTheme="minorHAnsi"/>
                <w:b w:val="0"/>
                <w:color w:val="000000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/>
                <w:kern w:val="0"/>
                <w:szCs w:val="21"/>
              </w:rPr>
              <w:t>Dome model,</w:t>
            </w:r>
            <w:r>
              <w:rPr>
                <w:b w:val="0"/>
                <w:color w:val="000000"/>
                <w:szCs w:val="21"/>
              </w:rPr>
              <w:t xml:space="preserve"> </w:t>
            </w:r>
            <w:r>
              <w:rPr>
                <w:rFonts w:cs="宋体" w:asciiTheme="minorHAnsi" w:hAnsiTheme="minorHAnsi"/>
                <w:b w:val="0"/>
                <w:color w:val="000000"/>
                <w:kern w:val="0"/>
                <w:szCs w:val="21"/>
              </w:rPr>
              <w:t xml:space="preserve"> wind resistance, strong anti-shake, can resist 12-level strong wind</w:t>
            </w:r>
          </w:p>
        </w:tc>
      </w:tr>
      <w:tr w14:paraId="6695D07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D93C73">
            <w:pPr>
              <w:widowControl/>
              <w:jc w:val="left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 xml:space="preserve">Gyro stabilization 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9477CE5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two-axis gyro stabilization </w:t>
            </w:r>
          </w:p>
        </w:tc>
      </w:tr>
      <w:tr w14:paraId="0888153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5892D8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R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otation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D2CCBF3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N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*360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°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in horizontal, -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9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0~+90 in pitch</w:t>
            </w:r>
          </w:p>
        </w:tc>
      </w:tr>
      <w:tr w14:paraId="71B07408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87AA8D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R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otation Speed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88C2436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0.01°～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0°/s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 in horizontal,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0.01°～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0°/s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 in pitch</w:t>
            </w:r>
          </w:p>
        </w:tc>
      </w:tr>
      <w:tr w14:paraId="7FCE2DD2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EAFA4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Acceleration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3FFBB1A">
            <w:pPr>
              <w:jc w:val="left"/>
              <w:rPr>
                <w:rFonts w:cs="宋体" w:asciiTheme="minorHAnsi" w:hAnsiTheme="minorHAnsi"/>
                <w:b w:val="0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color w:val="000000"/>
                <w:szCs w:val="21"/>
              </w:rPr>
              <w:t>120°/s</w:t>
            </w:r>
            <w:r>
              <w:rPr>
                <w:rFonts w:hint="eastAsia" w:ascii="仿宋" w:hAnsi="仿宋" w:eastAsia="仿宋" w:cs="仿宋"/>
                <w:b w:val="0"/>
                <w:color w:val="000000"/>
                <w:szCs w:val="21"/>
                <w:vertAlign w:val="superscript"/>
              </w:rPr>
              <w:t>2</w:t>
            </w:r>
            <w:r>
              <w:rPr>
                <w:rFonts w:ascii="仿宋" w:hAnsi="仿宋" w:eastAsia="仿宋" w:cs="仿宋"/>
                <w:b w:val="0"/>
                <w:color w:val="000000"/>
                <w:szCs w:val="21"/>
                <w:vertAlign w:val="superscript"/>
              </w:rPr>
              <w:t xml:space="preserve"> </w:t>
            </w:r>
            <w:r>
              <w:rPr>
                <w:rFonts w:cs="宋体" w:asciiTheme="minorHAnsi" w:hAnsiTheme="minorHAnsi"/>
                <w:b w:val="0"/>
                <w:color w:val="000000"/>
                <w:kern w:val="0"/>
                <w:szCs w:val="21"/>
              </w:rPr>
              <w:t>(horizontal and pitch)</w:t>
            </w:r>
          </w:p>
        </w:tc>
      </w:tr>
      <w:tr w14:paraId="3307314B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9F1E9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Positioning accuracy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9C248FE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≤ 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0.02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°</w:t>
            </w:r>
          </w:p>
        </w:tc>
      </w:tr>
      <w:tr w14:paraId="56D35BE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5285C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Preset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2D6799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3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000</w:t>
            </w:r>
          </w:p>
        </w:tc>
      </w:tr>
      <w:tr w14:paraId="1F4FFCD9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DD9CD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G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yro stabilization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FE96EC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upport, two axis gyro stabilization</w:t>
            </w:r>
          </w:p>
        </w:tc>
      </w:tr>
      <w:tr w14:paraId="0EAB8A5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B5F43">
            <w:pPr>
              <w:jc w:val="center"/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I</w:t>
            </w:r>
            <w:r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nterface</w:t>
            </w:r>
          </w:p>
        </w:tc>
      </w:tr>
      <w:tr w14:paraId="68BFDF3E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87B644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Network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interface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D57E6C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RJ45</w:t>
            </w:r>
          </w:p>
        </w:tc>
      </w:tr>
      <w:tr w14:paraId="1D35D916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2C530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N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 xml:space="preserve">etwork Protocol 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CB0E0D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S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upport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HTTP，HTTPS，FTP，SMTP，DNS，NTP，RTSP，RTCP，RTP，TCP，UDP，ICMP，DHCP；ONVIF,GB28181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 and so on</w:t>
            </w:r>
          </w:p>
        </w:tc>
      </w:tr>
      <w:tr w14:paraId="623B7BF0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3AD6D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Physical interface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7B957C">
            <w:pPr>
              <w:jc w:val="left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alloy waterproof aviation plug</w:t>
            </w:r>
          </w:p>
        </w:tc>
      </w:tr>
      <w:tr w14:paraId="386C340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CDE16">
            <w:pPr>
              <w:jc w:val="center"/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O</w:t>
            </w:r>
            <w:r>
              <w:rPr>
                <w:rFonts w:cs="宋体" w:asciiTheme="minorHAnsi" w:hAnsiTheme="minorHAnsi"/>
                <w:b w:val="0"/>
                <w:bCs/>
                <w:color w:val="000000" w:themeColor="text1"/>
                <w:kern w:val="0"/>
                <w:szCs w:val="21"/>
              </w:rPr>
              <w:t>thers</w:t>
            </w:r>
          </w:p>
        </w:tc>
      </w:tr>
      <w:tr w14:paraId="254EDE54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A4A52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P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ower supply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BB81B8D">
            <w:pPr>
              <w:jc w:val="center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D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C2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4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V with power adapter</w:t>
            </w:r>
          </w:p>
        </w:tc>
      </w:tr>
      <w:tr w14:paraId="7B3D0223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75E9A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P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ower consumption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0117059">
            <w:pPr>
              <w:widowControl/>
              <w:jc w:val="center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Normal: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≤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15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W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; Peak: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≤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  <w:lang w:val="en-US" w:eastAsia="zh-CN"/>
              </w:rPr>
              <w:t>40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0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W</w:t>
            </w:r>
          </w:p>
        </w:tc>
      </w:tr>
      <w:tr w14:paraId="521E4B6B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D5B1B">
            <w:pPr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W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orking temperature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AB36C00">
            <w:pPr>
              <w:widowControl/>
              <w:jc w:val="center"/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-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40 ~+ 60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℃</w:t>
            </w:r>
          </w:p>
        </w:tc>
      </w:tr>
      <w:tr w14:paraId="2BD1329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06E01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Storage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temperature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DFDD9B">
            <w:pPr>
              <w:tabs>
                <w:tab w:val="center" w:pos="2141"/>
                <w:tab w:val="left" w:pos="2964"/>
              </w:tabs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-</w:t>
            </w:r>
            <w:r>
              <w:rPr>
                <w:rFonts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45 ~+ 70</w:t>
            </w:r>
            <w:r>
              <w:rPr>
                <w:rFonts w:hint="eastAsia" w:cs="宋体" w:asciiTheme="minorHAnsi" w:hAnsiTheme="minorHAnsi"/>
                <w:b w:val="0"/>
                <w:color w:val="000000" w:themeColor="text1"/>
                <w:kern w:val="0"/>
                <w:szCs w:val="21"/>
              </w:rPr>
              <w:t>℃</w:t>
            </w:r>
          </w:p>
        </w:tc>
      </w:tr>
      <w:tr w14:paraId="7532767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BCFB7">
            <w:pPr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asciiTheme="minorHAnsi" w:hAnsiTheme="minorHAnsi"/>
                <w:b w:val="0"/>
                <w:bCs/>
                <w:color w:val="000000" w:themeColor="text1"/>
                <w:szCs w:val="21"/>
              </w:rPr>
              <w:t>Humidity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845D2"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Theme="minorHAnsi" w:hAnsiTheme="minorHAnsi"/>
                <w:b w:val="0"/>
                <w:color w:val="000000" w:themeColor="text1"/>
                <w:szCs w:val="21"/>
              </w:rPr>
              <w:t>&lt;90%</w:t>
            </w:r>
          </w:p>
        </w:tc>
      </w:tr>
      <w:tr w14:paraId="04B2ADE1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5FAADD">
            <w:pPr>
              <w:widowControl/>
              <w:jc w:val="left"/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I</w:t>
            </w: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ngress protection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683D6">
            <w:pPr>
              <w:adjustRightInd w:val="0"/>
              <w:snapToGrid w:val="0"/>
              <w:spacing w:line="240" w:lineRule="atLeast"/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IP67</w:t>
            </w:r>
          </w:p>
        </w:tc>
      </w:tr>
      <w:tr w14:paraId="1EE5268E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CA19C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bCs/>
                <w:color w:val="000000" w:themeColor="text1"/>
                <w:szCs w:val="21"/>
              </w:rPr>
              <w:t>Weight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60C723D">
            <w:pPr>
              <w:tabs>
                <w:tab w:val="left" w:pos="1042"/>
              </w:tabs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≤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 xml:space="preserve"> 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20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</w:rPr>
              <w:t>kg</w:t>
            </w:r>
          </w:p>
        </w:tc>
      </w:tr>
      <w:tr w14:paraId="23F89FA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C0F40">
            <w:pPr>
              <w:jc w:val="center"/>
              <w:rPr>
                <w:rFonts w:ascii="Calibri" w:hAnsi="Calibr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  <w:t>Dimension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FC19C8C">
            <w:pPr>
              <w:jc w:val="center"/>
              <w:rPr>
                <w:rFonts w:ascii="Calibri" w:hAnsi="Calibri"/>
                <w:b w:val="0"/>
                <w:color w:val="000000" w:themeColor="text1"/>
                <w:szCs w:val="21"/>
              </w:rPr>
            </w:pP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280mm*4</w:t>
            </w: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00</w:t>
            </w:r>
            <w:r>
              <w:rPr>
                <w:rFonts w:ascii="Calibri" w:hAnsi="Calibri"/>
                <w:b w:val="0"/>
                <w:color w:val="000000" w:themeColor="text1"/>
                <w:szCs w:val="21"/>
              </w:rPr>
              <w:t>mm</w:t>
            </w:r>
          </w:p>
        </w:tc>
      </w:tr>
      <w:tr w14:paraId="0510143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40BE">
            <w:pPr>
              <w:jc w:val="center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 xml:space="preserve">Display and Monitor </w:t>
            </w:r>
          </w:p>
        </w:tc>
      </w:tr>
      <w:tr w14:paraId="260D3DCA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048E7">
            <w:pPr>
              <w:jc w:val="center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>Display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2D3F26">
            <w:pPr>
              <w:jc w:val="left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1.Screen: 10 inch, 16:9</w:t>
            </w:r>
          </w:p>
        </w:tc>
      </w:tr>
      <w:tr w14:paraId="475D7A02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ACBD3">
            <w:pPr>
              <w:jc w:val="center"/>
              <w:rPr>
                <w:rFonts w:hint="eastAsia" w:ascii="Calibri" w:hAnsi="Calibri"/>
                <w:b w:val="0"/>
                <w:bCs/>
                <w:color w:val="000000" w:themeColor="text1"/>
                <w:szCs w:val="21"/>
              </w:rPr>
            </w:pP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11A6918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2.Resolution: 1920*1080</w:t>
            </w:r>
          </w:p>
        </w:tc>
      </w:tr>
      <w:tr w14:paraId="7EF36A75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6D81E">
            <w:pPr>
              <w:jc w:val="center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>Function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5A593DE">
            <w:pPr>
              <w:jc w:val="left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 xml:space="preserve">FOV/Focus/Video/PIP/Self-checking/Target check/Auto track/Gyro stabilization/Manual track/ </w:t>
            </w:r>
          </w:p>
        </w:tc>
      </w:tr>
      <w:tr w14:paraId="1E9744CF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shd w:val="clear" w:color="auto" w:fill="A8D08D" w:themeFill="accent6" w:themeFillTint="9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80DF6">
            <w:pPr>
              <w:jc w:val="center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>Interface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9712544">
            <w:pPr>
              <w:numPr>
                <w:ilvl w:val="0"/>
                <w:numId w:val="1"/>
              </w:numPr>
              <w:jc w:val="left"/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Communication: 2ch RS422;2 channel USB</w:t>
            </w:r>
          </w:p>
          <w:p w14:paraId="23224F52">
            <w:pPr>
              <w:numPr>
                <w:ilvl w:val="0"/>
                <w:numId w:val="1"/>
              </w:numPr>
              <w:jc w:val="left"/>
              <w:rPr>
                <w:rFonts w:hint="default" w:ascii="Calibri" w:hAnsi="Calibri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Video: RJ45</w:t>
            </w:r>
          </w:p>
        </w:tc>
      </w:tr>
      <w:tr w14:paraId="6FCE8307"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4FA44">
            <w:pPr>
              <w:jc w:val="center"/>
              <w:rPr>
                <w:rFonts w:hint="default" w:ascii="Calibri" w:hAnsi="Calibri" w:eastAsia="宋体"/>
                <w:b w:val="0"/>
                <w:bCs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bCs/>
                <w:color w:val="000000" w:themeColor="text1"/>
                <w:szCs w:val="21"/>
                <w:lang w:val="en-US" w:eastAsia="zh-CN"/>
              </w:rPr>
              <w:t>Dimensions/Weight</w:t>
            </w:r>
          </w:p>
        </w:tc>
        <w:tc>
          <w:tcPr>
            <w:tcW w:w="9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3FE7B2E">
            <w:pPr>
              <w:jc w:val="center"/>
              <w:rPr>
                <w:rFonts w:hint="default" w:ascii="Calibri" w:hAnsi="Calibri" w:eastAsia="宋体"/>
                <w:b w:val="0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 w:val="0"/>
                <w:color w:val="000000" w:themeColor="text1"/>
                <w:szCs w:val="21"/>
                <w:lang w:val="en-US" w:eastAsia="zh-CN"/>
              </w:rPr>
              <w:t>Dimensions: 300*260*65mm  Weight: 5kg</w:t>
            </w:r>
          </w:p>
        </w:tc>
      </w:tr>
      <w:bookmarkEnd w:id="2"/>
      <w:bookmarkEnd w:id="1"/>
    </w:tbl>
    <w:p w14:paraId="7B537437">
      <w:pPr>
        <w:rPr>
          <w:rFonts w:ascii="Calibri" w:hAnsi="Calibri"/>
          <w:i/>
          <w:color w:val="003366"/>
          <w:szCs w:val="21"/>
        </w:rPr>
      </w:pPr>
      <w:r>
        <w:rPr>
          <w:rFonts w:hint="eastAsia" w:eastAsiaTheme="minorEastAsia"/>
        </w:rPr>
        <w:pict>
          <v:shape id="_x0000_s2050" o:spid="_x0000_s2050" o:spt="75" type="#_x0000_t75" style="position:absolute;left:0pt;margin-left:28.95pt;margin-top:9.85pt;height:137.05pt;width:169.85pt;z-index:-251653120;mso-width-relative:page;mso-height-relative:page;" o:ole="t" filled="f" o:preferrelative="t" stroked="f" coordsize="21600,21600">
            <v:path/>
            <v:fill on="f" focussize="0,0"/>
            <v:stroke on="f"/>
            <v:imagedata r:id="rId11" croptop="25538f" cropbottom="2418f" o:title=""/>
            <o:lock v:ext="edit" aspectratio="t"/>
          </v:shape>
          <o:OLEObject Type="Embed" ProgID="AutoCAD.Drawing.20" ShapeID="_x0000_s2050" DrawAspect="Content" ObjectID="_1468075725" r:id="rId10">
            <o:LockedField>false</o:LockedField>
          </o:OLEObject>
        </w:pict>
      </w:r>
    </w:p>
    <w:sectPr>
      <w:headerReference r:id="rId3" w:type="default"/>
      <w:pgSz w:w="11906" w:h="16838"/>
      <w:pgMar w:top="720" w:right="720" w:bottom="720" w:left="720" w:header="0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Eras Bold ITC">
    <w:panose1 w:val="020B0907030504020204"/>
    <w:charset w:val="00"/>
    <w:family w:val="swiss"/>
    <w:pitch w:val="default"/>
    <w:sig w:usb0="00000003" w:usb1="00000000" w:usb2="00000000" w:usb3="00000000" w:csb0="2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DE7CF0">
    <w:pPr>
      <w:pStyle w:val="6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7A0E92"/>
    <w:multiLevelType w:val="singleLevel"/>
    <w:tmpl w:val="FE7A0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iYzRkZTYyMDhiMzQ5MGEzZTdkM2RhNGQyYTRhNzYifQ=="/>
  </w:docVars>
  <w:rsids>
    <w:rsidRoot w:val="00227F69"/>
    <w:rsid w:val="00010D49"/>
    <w:rsid w:val="000158E4"/>
    <w:rsid w:val="00021F50"/>
    <w:rsid w:val="000232F8"/>
    <w:rsid w:val="000262FE"/>
    <w:rsid w:val="000423F8"/>
    <w:rsid w:val="00052E55"/>
    <w:rsid w:val="000572BA"/>
    <w:rsid w:val="00071313"/>
    <w:rsid w:val="00071BE9"/>
    <w:rsid w:val="00074F19"/>
    <w:rsid w:val="000769CA"/>
    <w:rsid w:val="00076C38"/>
    <w:rsid w:val="00082766"/>
    <w:rsid w:val="000838E8"/>
    <w:rsid w:val="000A2DA8"/>
    <w:rsid w:val="000A7D1E"/>
    <w:rsid w:val="000B3C58"/>
    <w:rsid w:val="000B4E85"/>
    <w:rsid w:val="000B6C31"/>
    <w:rsid w:val="000E0786"/>
    <w:rsid w:val="000F3AE7"/>
    <w:rsid w:val="000F65DE"/>
    <w:rsid w:val="001014CF"/>
    <w:rsid w:val="00102A23"/>
    <w:rsid w:val="00103000"/>
    <w:rsid w:val="00106CE8"/>
    <w:rsid w:val="001136B6"/>
    <w:rsid w:val="001212AF"/>
    <w:rsid w:val="00125D34"/>
    <w:rsid w:val="001306DD"/>
    <w:rsid w:val="001371D5"/>
    <w:rsid w:val="00143A82"/>
    <w:rsid w:val="001556AC"/>
    <w:rsid w:val="00155B4F"/>
    <w:rsid w:val="0016185A"/>
    <w:rsid w:val="00176338"/>
    <w:rsid w:val="00180F99"/>
    <w:rsid w:val="00182911"/>
    <w:rsid w:val="00186766"/>
    <w:rsid w:val="001A58C0"/>
    <w:rsid w:val="001B4025"/>
    <w:rsid w:val="001D02CB"/>
    <w:rsid w:val="001D6796"/>
    <w:rsid w:val="001E69AC"/>
    <w:rsid w:val="001E723E"/>
    <w:rsid w:val="001F58CB"/>
    <w:rsid w:val="002068CB"/>
    <w:rsid w:val="002079BA"/>
    <w:rsid w:val="00214B5A"/>
    <w:rsid w:val="00220C85"/>
    <w:rsid w:val="00227F69"/>
    <w:rsid w:val="00236EB1"/>
    <w:rsid w:val="00245428"/>
    <w:rsid w:val="00251C17"/>
    <w:rsid w:val="00252762"/>
    <w:rsid w:val="00265827"/>
    <w:rsid w:val="00266E64"/>
    <w:rsid w:val="002723C5"/>
    <w:rsid w:val="00275257"/>
    <w:rsid w:val="002768F9"/>
    <w:rsid w:val="002901FB"/>
    <w:rsid w:val="00292946"/>
    <w:rsid w:val="00293787"/>
    <w:rsid w:val="002B2DDD"/>
    <w:rsid w:val="002C2C50"/>
    <w:rsid w:val="002E5FDF"/>
    <w:rsid w:val="002F1065"/>
    <w:rsid w:val="00305273"/>
    <w:rsid w:val="00314CA6"/>
    <w:rsid w:val="00320F08"/>
    <w:rsid w:val="00327C43"/>
    <w:rsid w:val="003308B3"/>
    <w:rsid w:val="00336618"/>
    <w:rsid w:val="00343ABF"/>
    <w:rsid w:val="00347F79"/>
    <w:rsid w:val="0035578F"/>
    <w:rsid w:val="00372574"/>
    <w:rsid w:val="00376CDA"/>
    <w:rsid w:val="00380FF0"/>
    <w:rsid w:val="00382A93"/>
    <w:rsid w:val="003B3274"/>
    <w:rsid w:val="003D2FC6"/>
    <w:rsid w:val="003D3C81"/>
    <w:rsid w:val="003D5D72"/>
    <w:rsid w:val="00400C4C"/>
    <w:rsid w:val="00401450"/>
    <w:rsid w:val="004022E3"/>
    <w:rsid w:val="00404952"/>
    <w:rsid w:val="004200AE"/>
    <w:rsid w:val="00422B29"/>
    <w:rsid w:val="004257C3"/>
    <w:rsid w:val="00430BC1"/>
    <w:rsid w:val="00432921"/>
    <w:rsid w:val="00432A11"/>
    <w:rsid w:val="00434165"/>
    <w:rsid w:val="00441F55"/>
    <w:rsid w:val="0044208F"/>
    <w:rsid w:val="0045120D"/>
    <w:rsid w:val="00470773"/>
    <w:rsid w:val="004709F7"/>
    <w:rsid w:val="004775F8"/>
    <w:rsid w:val="004867AF"/>
    <w:rsid w:val="00497B36"/>
    <w:rsid w:val="004A63A8"/>
    <w:rsid w:val="004B58D0"/>
    <w:rsid w:val="004C02F4"/>
    <w:rsid w:val="004E295B"/>
    <w:rsid w:val="00500144"/>
    <w:rsid w:val="00505ECD"/>
    <w:rsid w:val="00511C35"/>
    <w:rsid w:val="0051462E"/>
    <w:rsid w:val="0052139D"/>
    <w:rsid w:val="00526348"/>
    <w:rsid w:val="00527BF7"/>
    <w:rsid w:val="00533F77"/>
    <w:rsid w:val="005377ED"/>
    <w:rsid w:val="00551D35"/>
    <w:rsid w:val="00556B6F"/>
    <w:rsid w:val="00561F0E"/>
    <w:rsid w:val="00567BF5"/>
    <w:rsid w:val="00572CEE"/>
    <w:rsid w:val="0057772E"/>
    <w:rsid w:val="005809C5"/>
    <w:rsid w:val="00593DE5"/>
    <w:rsid w:val="0059526B"/>
    <w:rsid w:val="005A2888"/>
    <w:rsid w:val="005A3259"/>
    <w:rsid w:val="005C159E"/>
    <w:rsid w:val="005C73CE"/>
    <w:rsid w:val="005C767F"/>
    <w:rsid w:val="005D7FCC"/>
    <w:rsid w:val="005E0C1B"/>
    <w:rsid w:val="005E5A1C"/>
    <w:rsid w:val="005F4D17"/>
    <w:rsid w:val="0060229F"/>
    <w:rsid w:val="00610C9F"/>
    <w:rsid w:val="00615BEC"/>
    <w:rsid w:val="0061696D"/>
    <w:rsid w:val="0063240B"/>
    <w:rsid w:val="00643E8C"/>
    <w:rsid w:val="006523DF"/>
    <w:rsid w:val="00652CBA"/>
    <w:rsid w:val="006544BF"/>
    <w:rsid w:val="00655385"/>
    <w:rsid w:val="00661735"/>
    <w:rsid w:val="00673545"/>
    <w:rsid w:val="0068095A"/>
    <w:rsid w:val="0069329F"/>
    <w:rsid w:val="00695E0C"/>
    <w:rsid w:val="00696E93"/>
    <w:rsid w:val="006A6252"/>
    <w:rsid w:val="006B0A47"/>
    <w:rsid w:val="006C6001"/>
    <w:rsid w:val="006C7887"/>
    <w:rsid w:val="006D6C9B"/>
    <w:rsid w:val="006E2533"/>
    <w:rsid w:val="006E6016"/>
    <w:rsid w:val="006F0134"/>
    <w:rsid w:val="006F3D03"/>
    <w:rsid w:val="006F5917"/>
    <w:rsid w:val="00705C34"/>
    <w:rsid w:val="00710CA2"/>
    <w:rsid w:val="00713C73"/>
    <w:rsid w:val="00714ACD"/>
    <w:rsid w:val="007255CB"/>
    <w:rsid w:val="00726C12"/>
    <w:rsid w:val="0073361F"/>
    <w:rsid w:val="00755F4D"/>
    <w:rsid w:val="00765886"/>
    <w:rsid w:val="00777D73"/>
    <w:rsid w:val="007850F7"/>
    <w:rsid w:val="007933D3"/>
    <w:rsid w:val="007A12AB"/>
    <w:rsid w:val="007A509F"/>
    <w:rsid w:val="007A683F"/>
    <w:rsid w:val="007D3BA1"/>
    <w:rsid w:val="007D6D89"/>
    <w:rsid w:val="007F120E"/>
    <w:rsid w:val="007F319E"/>
    <w:rsid w:val="00801F99"/>
    <w:rsid w:val="00802307"/>
    <w:rsid w:val="00861011"/>
    <w:rsid w:val="00864B7B"/>
    <w:rsid w:val="008706A1"/>
    <w:rsid w:val="0087264A"/>
    <w:rsid w:val="00875F02"/>
    <w:rsid w:val="0088217A"/>
    <w:rsid w:val="008B4885"/>
    <w:rsid w:val="008B740D"/>
    <w:rsid w:val="008E54C3"/>
    <w:rsid w:val="008E77C6"/>
    <w:rsid w:val="008F6D11"/>
    <w:rsid w:val="00903719"/>
    <w:rsid w:val="00907EAF"/>
    <w:rsid w:val="00910664"/>
    <w:rsid w:val="00921CB2"/>
    <w:rsid w:val="0092385C"/>
    <w:rsid w:val="00936BAE"/>
    <w:rsid w:val="00936F53"/>
    <w:rsid w:val="00941A65"/>
    <w:rsid w:val="00943DEF"/>
    <w:rsid w:val="00970B0C"/>
    <w:rsid w:val="00974C7A"/>
    <w:rsid w:val="009751D3"/>
    <w:rsid w:val="00980421"/>
    <w:rsid w:val="00983DEA"/>
    <w:rsid w:val="00985851"/>
    <w:rsid w:val="009954BC"/>
    <w:rsid w:val="009A45C5"/>
    <w:rsid w:val="009A4E92"/>
    <w:rsid w:val="009B3707"/>
    <w:rsid w:val="009C1F71"/>
    <w:rsid w:val="009D567B"/>
    <w:rsid w:val="009D663C"/>
    <w:rsid w:val="00A00B88"/>
    <w:rsid w:val="00A03E47"/>
    <w:rsid w:val="00A04D1C"/>
    <w:rsid w:val="00A13B31"/>
    <w:rsid w:val="00A14216"/>
    <w:rsid w:val="00A16934"/>
    <w:rsid w:val="00A212E5"/>
    <w:rsid w:val="00A3028F"/>
    <w:rsid w:val="00A47E1C"/>
    <w:rsid w:val="00A51ADB"/>
    <w:rsid w:val="00A65292"/>
    <w:rsid w:val="00A90EA2"/>
    <w:rsid w:val="00A93493"/>
    <w:rsid w:val="00A95F4E"/>
    <w:rsid w:val="00AA0BB7"/>
    <w:rsid w:val="00AA1110"/>
    <w:rsid w:val="00AB507B"/>
    <w:rsid w:val="00AB68C6"/>
    <w:rsid w:val="00AC1388"/>
    <w:rsid w:val="00B101DD"/>
    <w:rsid w:val="00B25853"/>
    <w:rsid w:val="00B264DB"/>
    <w:rsid w:val="00B34350"/>
    <w:rsid w:val="00B40E98"/>
    <w:rsid w:val="00B56567"/>
    <w:rsid w:val="00B61891"/>
    <w:rsid w:val="00B62E7C"/>
    <w:rsid w:val="00B646B7"/>
    <w:rsid w:val="00B659D3"/>
    <w:rsid w:val="00B66301"/>
    <w:rsid w:val="00B85654"/>
    <w:rsid w:val="00B8613B"/>
    <w:rsid w:val="00B9088E"/>
    <w:rsid w:val="00B95234"/>
    <w:rsid w:val="00BA391B"/>
    <w:rsid w:val="00BB3570"/>
    <w:rsid w:val="00BC344C"/>
    <w:rsid w:val="00BC61AC"/>
    <w:rsid w:val="00BD0F98"/>
    <w:rsid w:val="00BD35AD"/>
    <w:rsid w:val="00BD6626"/>
    <w:rsid w:val="00BF072E"/>
    <w:rsid w:val="00BF0DB4"/>
    <w:rsid w:val="00BF4165"/>
    <w:rsid w:val="00BF5482"/>
    <w:rsid w:val="00C1428D"/>
    <w:rsid w:val="00C16544"/>
    <w:rsid w:val="00C20D47"/>
    <w:rsid w:val="00C23ACA"/>
    <w:rsid w:val="00C25B07"/>
    <w:rsid w:val="00C439FF"/>
    <w:rsid w:val="00C44A14"/>
    <w:rsid w:val="00C53885"/>
    <w:rsid w:val="00C67547"/>
    <w:rsid w:val="00C74C51"/>
    <w:rsid w:val="00C7784D"/>
    <w:rsid w:val="00C90585"/>
    <w:rsid w:val="00C95998"/>
    <w:rsid w:val="00CA5B2F"/>
    <w:rsid w:val="00CB4D6A"/>
    <w:rsid w:val="00CC1898"/>
    <w:rsid w:val="00CE22CA"/>
    <w:rsid w:val="00CE356F"/>
    <w:rsid w:val="00CE37DD"/>
    <w:rsid w:val="00CF1227"/>
    <w:rsid w:val="00D06715"/>
    <w:rsid w:val="00D079D7"/>
    <w:rsid w:val="00D23949"/>
    <w:rsid w:val="00D25120"/>
    <w:rsid w:val="00D36650"/>
    <w:rsid w:val="00D434E2"/>
    <w:rsid w:val="00D45149"/>
    <w:rsid w:val="00D4558B"/>
    <w:rsid w:val="00D52CA2"/>
    <w:rsid w:val="00D52DBB"/>
    <w:rsid w:val="00D54E33"/>
    <w:rsid w:val="00D5737A"/>
    <w:rsid w:val="00D72EB6"/>
    <w:rsid w:val="00D7608B"/>
    <w:rsid w:val="00D8223E"/>
    <w:rsid w:val="00DA66FB"/>
    <w:rsid w:val="00DC5AD8"/>
    <w:rsid w:val="00DE1390"/>
    <w:rsid w:val="00DE257E"/>
    <w:rsid w:val="00DE45D2"/>
    <w:rsid w:val="00E11815"/>
    <w:rsid w:val="00E150B9"/>
    <w:rsid w:val="00E302D7"/>
    <w:rsid w:val="00E358CA"/>
    <w:rsid w:val="00E36507"/>
    <w:rsid w:val="00E4281C"/>
    <w:rsid w:val="00E5032F"/>
    <w:rsid w:val="00E53A41"/>
    <w:rsid w:val="00E57726"/>
    <w:rsid w:val="00E75FAD"/>
    <w:rsid w:val="00EA0496"/>
    <w:rsid w:val="00EB7D7C"/>
    <w:rsid w:val="00EE0971"/>
    <w:rsid w:val="00EE4186"/>
    <w:rsid w:val="00EE4482"/>
    <w:rsid w:val="00EE449A"/>
    <w:rsid w:val="00EF46E6"/>
    <w:rsid w:val="00F05994"/>
    <w:rsid w:val="00F07ABC"/>
    <w:rsid w:val="00F16A44"/>
    <w:rsid w:val="00F268D5"/>
    <w:rsid w:val="00F26DEF"/>
    <w:rsid w:val="00F31F49"/>
    <w:rsid w:val="00F36835"/>
    <w:rsid w:val="00F53300"/>
    <w:rsid w:val="00F67290"/>
    <w:rsid w:val="00F8462B"/>
    <w:rsid w:val="00F85192"/>
    <w:rsid w:val="00FB06D4"/>
    <w:rsid w:val="00FB226A"/>
    <w:rsid w:val="00FC0105"/>
    <w:rsid w:val="00FD5520"/>
    <w:rsid w:val="00FE1003"/>
    <w:rsid w:val="00FF7EB8"/>
    <w:rsid w:val="0280053A"/>
    <w:rsid w:val="18CF33AB"/>
    <w:rsid w:val="1F464788"/>
    <w:rsid w:val="21E17897"/>
    <w:rsid w:val="43D436F9"/>
    <w:rsid w:val="56DB3677"/>
    <w:rsid w:val="5BCF289C"/>
    <w:rsid w:val="63E53206"/>
    <w:rsid w:val="6B351CAD"/>
    <w:rsid w:val="7F3B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link w:val="6"/>
    <w:qFormat/>
    <w:uiPriority w:val="99"/>
    <w:rPr>
      <w:sz w:val="18"/>
      <w:szCs w:val="18"/>
    </w:rPr>
  </w:style>
  <w:style w:type="character" w:customStyle="1" w:styleId="12">
    <w:name w:val="页脚 字符"/>
    <w:link w:val="5"/>
    <w:qFormat/>
    <w:uiPriority w:val="0"/>
    <w:rPr>
      <w:sz w:val="18"/>
      <w:szCs w:val="18"/>
    </w:rPr>
  </w:style>
  <w:style w:type="character" w:customStyle="1" w:styleId="13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4">
    <w:name w:val="标题 1 字符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5">
    <w:name w:val="标题 2 字符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</w:style>
  <w:style w:type="paragraph" w:customStyle="1" w:styleId="18">
    <w:name w:val="Char Char Char Char"/>
    <w:basedOn w:val="1"/>
    <w:qFormat/>
    <w:uiPriority w:val="0"/>
    <w:rPr>
      <w:rFonts w:ascii="Tahoma" w:hAnsi="Tahoma"/>
      <w:sz w:val="24"/>
      <w:szCs w:val="20"/>
    </w:rPr>
  </w:style>
  <w:style w:type="table" w:customStyle="1" w:styleId="19">
    <w:name w:val="网格表 5 深色 - 着色 11"/>
    <w:basedOn w:val="8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cPr>
        <w:shd w:val="clear" w:color="auto" w:fill="BDD6EE" w:themeFill="accent1" w:themeFillTint="66"/>
      </w:tcPr>
    </w:tblStylePr>
    <w:tblStylePr w:type="band1Horz">
      <w:tcPr>
        <w:shd w:val="clear" w:color="auto" w:fill="BDD6EE" w:themeFill="accent1" w:themeFillTint="66"/>
      </w:tcPr>
    </w:tblStyle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HTML 预设格式 字符"/>
    <w:basedOn w:val="10"/>
    <w:link w:val="7"/>
    <w:semiHidden/>
    <w:uiPriority w:val="99"/>
    <w:rPr>
      <w:rFonts w:ascii="宋体" w:hAnsi="宋体" w:cs="宋体"/>
      <w:sz w:val="24"/>
      <w:szCs w:val="24"/>
    </w:rPr>
  </w:style>
  <w:style w:type="character" w:customStyle="1" w:styleId="22">
    <w:name w:val="y2iqfc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w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956</Words>
  <Characters>5719</Characters>
  <Lines>46</Lines>
  <Paragraphs>13</Paragraphs>
  <TotalTime>88</TotalTime>
  <ScaleCrop>false</ScaleCrop>
  <LinksUpToDate>false</LinksUpToDate>
  <CharactersWithSpaces>6421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2015-08-14T03:12:00Z</dcterms:created>
  <dc:creator>Iamok</dc:creator>
  <cp:lastModifiedBy>猫性</cp:lastModifiedBy>
  <cp:lastPrinted>2022-04-08T06:18:00Z</cp:lastPrinted>
  <dcterms:modified xsi:type="dcterms:W3CDTF">2026-06-30T09:16:32Z</dcterms:modified>
  <dc:title>Hope Wish Night Vision Cameras</dc:title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11AB86859C9E4B818C760893108339FF_12</vt:lpwstr>
  </property>
  <property fmtid="{D5CDD505-2E9C-101B-9397-08002B2CF9AE}" pid="4" name="KSOTemplateDocerSaveRecord">
    <vt:lpwstr>eyJoZGlkIjoiMzFjMTMwMTZkOGQ5ZWZlOWY3ZjBlZWIzYTcyYjg3YWIiLCJ1c2VySWQiOiI1MzkyMzIxNjUifQ==</vt:lpwstr>
  </property>
</Properties>
</file>